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BB" w:rsidRPr="004E18BB" w:rsidRDefault="004E18BB" w:rsidP="004E18BB">
      <w:pPr>
        <w:pBdr>
          <w:bottom w:val="single" w:sz="6" w:space="11" w:color="CCCCCC"/>
        </w:pBdr>
        <w:shd w:val="clear" w:color="auto" w:fill="FFFFFF"/>
        <w:spacing w:after="0" w:line="390" w:lineRule="atLeast"/>
        <w:ind w:left="300" w:right="300"/>
        <w:outlineLvl w:val="1"/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eastAsia="pt-BR"/>
        </w:rPr>
      </w:pPr>
      <w:r w:rsidRPr="004E18BB"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eastAsia="pt-BR"/>
        </w:rPr>
        <w:t>Lei nº 1.683 de 29/01/2010</w:t>
      </w:r>
    </w:p>
    <w:p w:rsidR="004E18BB" w:rsidRPr="004E18BB" w:rsidRDefault="004E18BB" w:rsidP="004E18BB">
      <w:pPr>
        <w:shd w:val="clear" w:color="auto" w:fill="FFFFFF"/>
        <w:spacing w:after="0" w:line="390" w:lineRule="atLeast"/>
        <w:jc w:val="center"/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pt-BR"/>
        </w:rPr>
        <w:t>Obriga o fornecimento por escrito das razões do indeferimento de crédito.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A Mesa Diretora da Câmara Municipal de João Pessoa, no uso de suas atribuições, decreta e promulga a seguinte Lei: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Art. 1º</w:t>
      </w: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 Ficam as sociedades empresariais de toda e qualquer natureza obrigados a informar as razões de indeferimentos de crédito ou de recusa de cheque do consumidor, por escrito e em documento hábil que contenha todas as informações necessárias para identificação da instituição.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Art. 2º</w:t>
      </w: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 Ao estabelecimento infrator </w:t>
      </w:r>
      <w:proofErr w:type="gramStart"/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da presente</w:t>
      </w:r>
      <w:proofErr w:type="gramEnd"/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Lei serão aplicadas as sanções previstas pela Lei nº 8.078/1990 (Código de Proteção e Defesa do Consumidor), sem prejuízo do ajuizamento de ação judicial para reparação de danos morais do consumidor.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t-BR"/>
        </w:rPr>
        <w:t>Art. 3º</w:t>
      </w: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 Esta Lei entrará em vigor na data de sua publicação.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PAÇO DA CÂMARA MUNICIPAL DE JOÃO PESSOA, EM 29 DE JANEIRO DE 2010.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Durval Ferreira da Silva Filho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Presidente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José Freire da Costa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1º Vice-Presidente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Geraldo Amorim de Sousa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2º Vice-Presidente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proofErr w:type="spellStart"/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Benílton</w:t>
      </w:r>
      <w:proofErr w:type="spellEnd"/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Lúcio Lucena da Silva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1º Secretário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proofErr w:type="spellStart"/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Ronivon</w:t>
      </w:r>
      <w:proofErr w:type="spellEnd"/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 xml:space="preserve"> Ramalho Diniz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2º Secretário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João Carvalho da Costa Sobrinho</w:t>
      </w:r>
    </w:p>
    <w:p w:rsidR="004E18BB" w:rsidRPr="004E18BB" w:rsidRDefault="004E18BB" w:rsidP="004E18BB">
      <w:pPr>
        <w:shd w:val="clear" w:color="auto" w:fill="FFFFFF"/>
        <w:spacing w:after="0" w:line="375" w:lineRule="atLeast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</w:pPr>
      <w:r w:rsidRPr="004E18BB">
        <w:rPr>
          <w:rFonts w:ascii="Helvetica" w:eastAsia="Times New Roman" w:hAnsi="Helvetica" w:cs="Times New Roman"/>
          <w:color w:val="333333"/>
          <w:sz w:val="21"/>
          <w:szCs w:val="21"/>
          <w:lang w:eastAsia="pt-BR"/>
        </w:rPr>
        <w:t>3º Secretário (Licenciado)</w:t>
      </w:r>
    </w:p>
    <w:p w:rsidR="00461291" w:rsidRDefault="00461291">
      <w:bookmarkStart w:id="0" w:name="_GoBack"/>
      <w:bookmarkEnd w:id="0"/>
    </w:p>
    <w:sectPr w:rsidR="00461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BB"/>
    <w:rsid w:val="00461291"/>
    <w:rsid w:val="004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E1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E18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islacao-ementa">
    <w:name w:val="legislacao-ementa"/>
    <w:basedOn w:val="Normal"/>
    <w:rsid w:val="004E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8BB"/>
    <w:rPr>
      <w:b/>
      <w:bCs/>
    </w:rPr>
  </w:style>
  <w:style w:type="character" w:customStyle="1" w:styleId="apple-converted-space">
    <w:name w:val="apple-converted-space"/>
    <w:basedOn w:val="Fontepargpadro"/>
    <w:rsid w:val="004E1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E1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E18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islacao-ementa">
    <w:name w:val="legislacao-ementa"/>
    <w:basedOn w:val="Normal"/>
    <w:rsid w:val="004E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E1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8BB"/>
    <w:rPr>
      <w:b/>
      <w:bCs/>
    </w:rPr>
  </w:style>
  <w:style w:type="character" w:customStyle="1" w:styleId="apple-converted-space">
    <w:name w:val="apple-converted-space"/>
    <w:basedOn w:val="Fontepargpadro"/>
    <w:rsid w:val="004E1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2015-05-06T13:53:00Z</dcterms:created>
  <dcterms:modified xsi:type="dcterms:W3CDTF">2015-05-06T13:54:00Z</dcterms:modified>
</cp:coreProperties>
</file>